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>
      <w:pPr>
        <w:bidi/>
      </w:pPr>
    </w:p>
    <w:tbl>
      <w:tblPr>
        <w:bidiVisual/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المكان/</w:t>
            </w:r>
          </w:p>
          <w:p w14:paraId="04D1991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الموقع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المؤسسة المسؤولة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مسار المخلفات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 المكون من ست أرقام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اسم ناقل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رقم رخصة ناقل المخلفات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التصريح/الرخصة</w:t>
            </w:r>
          </w:p>
          <w:p w14:paraId="6E4F4D46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عنوان موقع وجهة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رقم إعفاء رخصة/تصريح الموقع</w:t>
            </w:r>
          </w:p>
          <w:p w14:paraId="53C097A6" w14:textId="77777777" w:rsidR="00F16011" w:rsidRDefault="00F16011" w:rsidP="00956917">
            <w:pPr>
              <w:pStyle w:val="TableHeading"/>
              <w:bidi/>
            </w:pPr>
          </w:p>
          <w:p w14:paraId="1E869D2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قبول الموقع لرمز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الإجراء المتعلق بالتسلسل الهرمي للمخلفات؟ (أي إعادة الاستخدام/ إعادة التدوير/ الاسترداد) </w:t>
            </w:r>
          </w:p>
          <w:p w14:paraId="1DB79305" w14:textId="77777777" w:rsidR="00F16011" w:rsidRDefault="00F16011" w:rsidP="00956917">
            <w:pPr>
              <w:pStyle w:val="TableHeading"/>
              <w:bidi/>
            </w:pPr>
          </w:p>
          <w:p w14:paraId="268FF964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مذكرة النقل السنوية؟ (إن وجدت)</w:t>
            </w:r>
          </w:p>
          <w:p w14:paraId="6A0AF962" w14:textId="77777777" w:rsidR="00F16011" w:rsidRPr="007D2100" w:rsidRDefault="00F16011" w:rsidP="00956917">
            <w:pPr>
              <w:pStyle w:val="TableHeading"/>
              <w:bidi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ورقة سريّة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 xml:space="preserve">شركة </w:t>
            </w:r>
            <w:r w:rsidRPr="007D2100">
              <w:rPr>
                <w:lang w:eastAsia="ar" w:bidi="en-US"/>
              </w:rPr>
              <w:t>PHS Datashred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lang w:eastAsia="ar" w:bidi="en-US"/>
              </w:rPr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>
              <w:rPr>
                <w:rtl/>
                <w:lang w:eastAsia="ar"/>
              </w:rPr>
              <w:t>الخرج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طلب وضع الإعفاء (</w:t>
            </w:r>
            <w:r w:rsidRPr="007D2100">
              <w:rPr>
                <w:lang w:eastAsia="ar" w:bidi="en-US"/>
              </w:rPr>
              <w:t>EPR)/FE5198GQ/A</w:t>
            </w:r>
            <w:r w:rsidRPr="007D2100">
              <w:rPr>
                <w:rtl/>
                <w:lang w:eastAsia="ar"/>
              </w:rPr>
              <w:t>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نعم، تم توثيق نوع المخلفات عند الإعفاء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أعيد تدويرها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8FD6" w14:textId="77777777" w:rsidR="007B3D54" w:rsidRDefault="007B3D54">
      <w:r>
        <w:separator/>
      </w:r>
    </w:p>
    <w:p w14:paraId="71A1EA58" w14:textId="77777777" w:rsidR="007B3D54" w:rsidRDefault="007B3D54"/>
  </w:endnote>
  <w:endnote w:type="continuationSeparator" w:id="0">
    <w:p w14:paraId="2A9A41C6" w14:textId="77777777" w:rsidR="007B3D54" w:rsidRDefault="007B3D54">
      <w:r>
        <w:continuationSeparator/>
      </w:r>
    </w:p>
    <w:p w14:paraId="7ADA0C49" w14:textId="77777777" w:rsidR="007B3D54" w:rsidRDefault="007B3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7812DF90" w:rsidR="00EF6C6F" w:rsidRDefault="007B3D54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B47C9">
          <w:rPr>
            <w:sz w:val="16"/>
            <w:szCs w:val="16"/>
          </w:rPr>
          <w:t>EOM-ZM0-TP-000089-AR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79B9987C" w:rsidR="0064136C" w:rsidRDefault="007B3D54" w:rsidP="007B3266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8BE">
          <w:rPr>
            <w:sz w:val="16"/>
            <w:szCs w:val="16"/>
          </w:rPr>
          <w:t>EOM-ZM0-TP-0000</w:t>
        </w:r>
        <w:r w:rsidR="00B74F5F">
          <w:rPr>
            <w:sz w:val="16"/>
            <w:szCs w:val="16"/>
          </w:rPr>
          <w:t>8</w:t>
        </w:r>
        <w:r w:rsidR="007B3266">
          <w:rPr>
            <w:sz w:val="16"/>
            <w:szCs w:val="16"/>
          </w:rPr>
          <w:t>9</w:t>
        </w:r>
        <w:r w:rsidR="00BB47C9">
          <w:rPr>
            <w:sz w:val="16"/>
            <w:szCs w:val="16"/>
          </w:rPr>
          <w:t>-AR</w:t>
        </w:r>
        <w:r w:rsidR="003A48BE">
          <w:rPr>
            <w:sz w:val="16"/>
            <w:szCs w:val="16"/>
          </w:rPr>
          <w:t xml:space="preserve"> Rev 00</w:t>
        </w:r>
        <w:r w:rsidR="00BB47C9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7B3266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7B3266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20A9" w14:textId="77777777" w:rsidR="007B3D54" w:rsidRDefault="007B3D54">
      <w:r>
        <w:separator/>
      </w:r>
    </w:p>
    <w:p w14:paraId="5216F625" w14:textId="77777777" w:rsidR="007B3D54" w:rsidRDefault="007B3D54"/>
  </w:footnote>
  <w:footnote w:type="continuationSeparator" w:id="0">
    <w:p w14:paraId="1D35B529" w14:textId="77777777" w:rsidR="007B3D54" w:rsidRDefault="007B3D54">
      <w:r>
        <w:continuationSeparator/>
      </w:r>
    </w:p>
    <w:p w14:paraId="30739660" w14:textId="77777777" w:rsidR="007B3D54" w:rsidRDefault="007B3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DAD6" w14:textId="11152CD3" w:rsidR="003A48BE" w:rsidRDefault="002C5848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EBF5E9" wp14:editId="3C798C0E">
          <wp:simplePos x="0" y="0"/>
          <wp:positionH relativeFrom="column">
            <wp:posOffset>-48895</wp:posOffset>
          </wp:positionH>
          <wp:positionV relativeFrom="paragraph">
            <wp:posOffset>-144145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3A48BE" w14:paraId="59F494CF" w14:textId="77777777" w:rsidTr="003A48BE">
      <w:tc>
        <w:tcPr>
          <w:tcW w:w="9995" w:type="dxa"/>
          <w:vAlign w:val="center"/>
        </w:tcPr>
        <w:p w14:paraId="345FCAD1" w14:textId="2E9B2633" w:rsidR="003A48BE" w:rsidRPr="001D2E0F" w:rsidRDefault="003A48BE" w:rsidP="007B3266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06364D">
            <w:rPr>
              <w:noProof/>
              <w:sz w:val="24"/>
              <w:szCs w:val="24"/>
              <w:rtl/>
              <w:lang w:eastAsia="ar"/>
            </w:rPr>
            <w:t xml:space="preserve">نموذج مصفوفة الامتثال لإدارة المخلفات </w:t>
          </w:r>
          <w:r w:rsidR="007B3266">
            <w:rPr>
              <w:rFonts w:hint="cs"/>
              <w:noProof/>
              <w:sz w:val="24"/>
              <w:szCs w:val="24"/>
              <w:rtl/>
              <w:lang w:eastAsia="ar"/>
            </w:rPr>
            <w:t xml:space="preserve">في الحدائق والمنتزهات </w:t>
          </w:r>
        </w:p>
      </w:tc>
    </w:tr>
  </w:tbl>
  <w:p w14:paraId="321C6913" w14:textId="24B297EE" w:rsidR="0064136C" w:rsidRPr="002C5848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6AF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0DF6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848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8BE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3B76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A24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266"/>
    <w:rsid w:val="007B35C1"/>
    <w:rsid w:val="007B3CFD"/>
    <w:rsid w:val="007B3D54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4F5F"/>
    <w:rsid w:val="00B755F3"/>
    <w:rsid w:val="00B759D5"/>
    <w:rsid w:val="00B76354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47C9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A7F70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2B286-D201-4BE0-BF1E-4857047B9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E4DAE-D465-441D-B8CA-542E53838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EOM-ZM0-TP-000089-AR Rev 000</dc:subject>
  <dc:creator>Joel Reyes</dc:creator>
  <cp:keywords>ᅟ</cp:keywords>
  <cp:lastModifiedBy>جانسيل سالدانا  Jancil Saldhana</cp:lastModifiedBy>
  <cp:revision>26</cp:revision>
  <cp:lastPrinted>2017-03-07T13:13:00Z</cp:lastPrinted>
  <dcterms:created xsi:type="dcterms:W3CDTF">2020-01-26T06:19:00Z</dcterms:created>
  <dcterms:modified xsi:type="dcterms:W3CDTF">2021-12-22T07:58:00Z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